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5E" w:rsidRPr="0018305E" w:rsidRDefault="0018305E" w:rsidP="006D1AE2">
      <w:pPr>
        <w:widowControl/>
        <w:shd w:val="clear" w:color="auto" w:fill="FFFFFF"/>
        <w:spacing w:after="225" w:line="360" w:lineRule="auto"/>
        <w:contextualSpacing/>
        <w:jc w:val="center"/>
        <w:outlineLvl w:val="1"/>
        <w:rPr>
          <w:rFonts w:ascii="微软雅黑" w:eastAsia="微软雅黑" w:hAnsi="微软雅黑" w:cs="宋体"/>
          <w:kern w:val="36"/>
          <w:sz w:val="30"/>
          <w:szCs w:val="30"/>
        </w:rPr>
      </w:pPr>
      <w:r w:rsidRPr="0018305E">
        <w:rPr>
          <w:rFonts w:ascii="微软雅黑" w:eastAsia="微软雅黑" w:hAnsi="微软雅黑" w:cs="宋体" w:hint="eastAsia"/>
          <w:kern w:val="36"/>
          <w:sz w:val="30"/>
          <w:szCs w:val="30"/>
        </w:rPr>
        <w:t>关于做好2018年省社科联研究课题申报工作的通知</w:t>
      </w:r>
    </w:p>
    <w:p w:rsidR="0018305E" w:rsidRPr="0018305E" w:rsidRDefault="0018305E" w:rsidP="006D1AE2">
      <w:pPr>
        <w:widowControl/>
        <w:shd w:val="clear" w:color="auto" w:fill="FFFFFF"/>
        <w:spacing w:before="120" w:after="150" w:line="360" w:lineRule="auto"/>
        <w:contextualSpacing/>
        <w:jc w:val="center"/>
        <w:outlineLvl w:val="2"/>
        <w:rPr>
          <w:rFonts w:ascii="微软雅黑" w:eastAsia="微软雅黑" w:hAnsi="微软雅黑" w:cs="宋体"/>
          <w:kern w:val="0"/>
          <w:sz w:val="24"/>
          <w:szCs w:val="24"/>
        </w:rPr>
      </w:pPr>
      <w:r w:rsidRPr="0018305E">
        <w:rPr>
          <w:rFonts w:ascii="微软雅黑" w:eastAsia="微软雅黑" w:hAnsi="微软雅黑" w:cs="宋体" w:hint="eastAsia"/>
          <w:kern w:val="0"/>
          <w:sz w:val="24"/>
          <w:szCs w:val="24"/>
        </w:rPr>
        <w:t>浙社科联发[2017]15号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各有关单位：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根据省社科联的工作安排，现将2018年度省社科联研究课题申报工作有关事项，通知如下</w:t>
      </w:r>
      <w:r w:rsidRPr="0018305E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8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一、</w:t>
      </w:r>
      <w:r w:rsidRPr="0018305E">
        <w:rPr>
          <w:rFonts w:ascii="Times New Roman" w:eastAsia="宋体" w:hAnsi="Times New Roman" w:cs="Times New Roman"/>
          <w:kern w:val="0"/>
          <w:sz w:val="14"/>
          <w:szCs w:val="14"/>
        </w:rPr>
        <w:t xml:space="preserve">    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课题类别。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8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2018年社科联研究课题分为两个类别：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42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1、年度课题：主要面向我省高校、省市委党校、省团校、省市电大和其他有关科研机构，市、县（市区）社科联等。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42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2、社团专项研究课题：面向省社科联所属社会团体和民办社科研究机构（下称社团）。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8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二、</w:t>
      </w:r>
      <w:r w:rsidRPr="0018305E">
        <w:rPr>
          <w:rFonts w:ascii="Times New Roman" w:eastAsia="宋体" w:hAnsi="Times New Roman" w:cs="Times New Roman"/>
          <w:kern w:val="0"/>
          <w:sz w:val="14"/>
          <w:szCs w:val="14"/>
        </w:rPr>
        <w:t xml:space="preserve">    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申报要求。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1、年度课题要求本科院校申报者年龄在35周岁（含）以下；高职院校、党校系统以及其他单位，申报者要求职称在副高（含）以下。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64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2、市、县（市区）社科联申报的年度课题必须是市、县（市区）社科联牵头（为课题负责人），承担单位为市、县社科联，研究内容为地方经济社会发展以及地方传统文化研究、地方文化建设等。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3、社团专项课题采用以成果申报的形式。在2016年1月至本通知申报截止日前社团学术活动中产生的研究成果，包括学术著作、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>研究报告、学术论文（以上均未公开出版或是发表），已通过相关渠道上报获得过批示的社团牵头完成的研究报告，也可申报。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4、每位课题负责人，只能申报一项省社科联研究课题。且同年度不能申报省社科联系统其它课题（省社科规划课题、省社科重点研究基地课题、省社科普及课题），同时课题组成员也不能以相同的内容申报上述课题。凡已承担国家社科基金项目、省社科规划课题、省社科联、省社科普及课题未完成者，不得申报2018年省社科联研究课题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5、应用对策类课题的完成时间原则上为1-2年，基础理论类课题的完成时间为2-3年。从立项批准之日起到递交结项审批材料为止。应用对策类课题原则上不能延期；基础理论类课题视情况给予一次延期机会，时间不能超过1年。到期不能完成即做撤题处理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6、申报者要如实填写申报材料。凡在申报中弄虚作假者，一经发现并查实后，对其获批的课题予以撤题处理，取消其个人3年申报资格。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8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三、</w:t>
      </w:r>
      <w:r w:rsidRPr="0018305E">
        <w:rPr>
          <w:rFonts w:ascii="Times New Roman" w:eastAsia="宋体" w:hAnsi="Times New Roman" w:cs="Times New Roman"/>
          <w:kern w:val="0"/>
          <w:sz w:val="14"/>
          <w:szCs w:val="14"/>
        </w:rPr>
        <w:t xml:space="preserve">    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课题资助。根据评审结果，分为重点课题、一般课题和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立项不资助课题三类。资助经费为1-2万元。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8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四、</w:t>
      </w:r>
      <w:r w:rsidRPr="0018305E">
        <w:rPr>
          <w:rFonts w:ascii="Times New Roman" w:eastAsia="宋体" w:hAnsi="Times New Roman" w:cs="Times New Roman"/>
          <w:kern w:val="0"/>
          <w:sz w:val="14"/>
          <w:szCs w:val="14"/>
        </w:rPr>
        <w:t xml:space="preserve">    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申报方式、申报材料及受理日期。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42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今年省社科联研究课题申报方式进行改革，一律实行网上申报，同时递交纸质材料。课题评审时以网上材料为主，纸质材料备用。具体要求如下：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>1. 网上申报的方法是：登陆浙江社科网（http://www.zjskw.gov.cn/），在页面右侧功能区中的【项目申报管理系统】入口进入， 按使用说明操作，内容应与纸质材料一致。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用户首次注册，需选择【高级管理部门类型】及相对应的【高级管理部门】。其中，高校、党校、社科院用户分别选择“高校党校社科院”和所在单位；其他用户选择“市县社科联及其他”和“省社科联”。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各申报单位的科研管理部门须进入【项目申报管理系统】，及时审核本单位新注册用户的帐户申请，并在规定时限内审核本单位的课题申报材料并上报。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2. 申报纸质材料：申报年度课题需提交《课题申报表》（一式1份）、《课题设计论证活页》（一式6份）；社团专项课题需提交《课题申报表》（一式1份）、《成果介绍》活页（一式6份）以及相关的附件材料。各单位还需递交《2018年省社科联研究课题申报汇总表》1份，并同时将电子文</w:t>
      </w:r>
      <w:bookmarkStart w:id="0" w:name="_GoBack"/>
      <w:bookmarkEnd w:id="0"/>
      <w:r w:rsidRPr="0018305E">
        <w:rPr>
          <w:rFonts w:ascii="宋体" w:eastAsia="宋体" w:hAnsi="宋体" w:cs="宋体" w:hint="eastAsia"/>
          <w:kern w:val="0"/>
          <w:sz w:val="29"/>
          <w:szCs w:val="29"/>
        </w:rPr>
        <w:t>档发省社科联社团处邮箱：</w:t>
      </w:r>
      <w:hyperlink r:id="rId6" w:history="1">
        <w:r w:rsidRPr="0018305E">
          <w:rPr>
            <w:rFonts w:ascii="宋体" w:eastAsia="宋体" w:hAnsi="宋体" w:cs="宋体" w:hint="eastAsia"/>
            <w:kern w:val="0"/>
            <w:sz w:val="29"/>
          </w:rPr>
          <w:t>zjsslxhc@vip.163.com</w:t>
        </w:r>
      </w:hyperlink>
      <w:r w:rsidRPr="0018305E">
        <w:rPr>
          <w:rFonts w:ascii="宋体" w:eastAsia="宋体" w:hAnsi="宋体" w:cs="宋体" w:hint="eastAsia"/>
          <w:kern w:val="0"/>
          <w:sz w:val="29"/>
          <w:szCs w:val="29"/>
        </w:rPr>
        <w:t>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课题申报材料要做到规范、准确、齐全、一致。课题申报活页不得泄漏个人及单位信息。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3. 申报表、活页一律使用A3纸，双面打印，中缝装订，其他材料要求A4纸双面打印。课题申报所需的各种材料（申报通知、</w:t>
      </w:r>
      <w:r w:rsidRPr="0018305E"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>申报表、活页、汇总表、申报管理系统说明等）请直接上浙江社科网查询并下载。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4. 课题申报时间为从即日起至2017年6月12日止。逾期不再受理。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联系地址：杭州市环城西路33号省计算研究所大楼B座403/404室，邮编：310007（只接受EMS）。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联系人及电话：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社团处: 杨希平、王云长（0571-88055086）、刘瑾（0571-88055087）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办公室: 宋  强 0571-87057496（网上申报系统使用问题）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left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附： 1.浙江省社科联研究课题（年度课题）申报表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2.浙江省社科联研究课题设计论证（活页）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3.浙江省社科联研究课题（社团专项）申报表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4.浙江省社科联研究课题（社团专项）《成果介绍》活页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5. 2018年省社科联研究课题申报汇总表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6.浙江省社科联项目申报管理系统单位用户使用说明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7.浙江省社科联项目申报系统管理单位名录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   8.浙江省社科联项目申报管理系统个人用户使用说明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391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浙江省社会科学界联合会</w:t>
      </w:r>
    </w:p>
    <w:p w:rsidR="0018305E" w:rsidRPr="0018305E" w:rsidRDefault="0018305E" w:rsidP="006D1AE2">
      <w:pPr>
        <w:widowControl/>
        <w:shd w:val="clear" w:color="auto" w:fill="FFFFFF"/>
        <w:spacing w:before="100" w:beforeAutospacing="1" w:after="100" w:afterAutospacing="1" w:line="360" w:lineRule="auto"/>
        <w:ind w:firstLine="448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18305E">
        <w:rPr>
          <w:rFonts w:ascii="宋体" w:eastAsia="宋体" w:hAnsi="宋体" w:cs="宋体" w:hint="eastAsia"/>
          <w:kern w:val="0"/>
          <w:sz w:val="29"/>
          <w:szCs w:val="29"/>
        </w:rPr>
        <w:t>2017年4月20日</w:t>
      </w:r>
    </w:p>
    <w:p w:rsidR="00BE4B0D" w:rsidRDefault="00BE4B0D" w:rsidP="006D1AE2">
      <w:pPr>
        <w:spacing w:line="360" w:lineRule="auto"/>
        <w:contextualSpacing/>
      </w:pPr>
    </w:p>
    <w:sectPr w:rsidR="00BE4B0D" w:rsidSect="00BE4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497" w:rsidRDefault="00151497" w:rsidP="006D1AE2">
      <w:r>
        <w:separator/>
      </w:r>
    </w:p>
  </w:endnote>
  <w:endnote w:type="continuationSeparator" w:id="1">
    <w:p w:rsidR="00151497" w:rsidRDefault="00151497" w:rsidP="006D1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497" w:rsidRDefault="00151497" w:rsidP="006D1AE2">
      <w:r>
        <w:separator/>
      </w:r>
    </w:p>
  </w:footnote>
  <w:footnote w:type="continuationSeparator" w:id="1">
    <w:p w:rsidR="00151497" w:rsidRDefault="00151497" w:rsidP="006D1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05E"/>
    <w:rsid w:val="000943DC"/>
    <w:rsid w:val="000C1AB3"/>
    <w:rsid w:val="00113075"/>
    <w:rsid w:val="001459B9"/>
    <w:rsid w:val="00146E13"/>
    <w:rsid w:val="00151497"/>
    <w:rsid w:val="00160D36"/>
    <w:rsid w:val="0018305E"/>
    <w:rsid w:val="001C011B"/>
    <w:rsid w:val="00435E77"/>
    <w:rsid w:val="004B6BAF"/>
    <w:rsid w:val="005A6AE2"/>
    <w:rsid w:val="005F752C"/>
    <w:rsid w:val="00637D60"/>
    <w:rsid w:val="00682C93"/>
    <w:rsid w:val="006D1AE2"/>
    <w:rsid w:val="006D21AB"/>
    <w:rsid w:val="007501BB"/>
    <w:rsid w:val="00753B83"/>
    <w:rsid w:val="00753BAE"/>
    <w:rsid w:val="00770723"/>
    <w:rsid w:val="00953282"/>
    <w:rsid w:val="00A0124D"/>
    <w:rsid w:val="00AE2FA8"/>
    <w:rsid w:val="00B31615"/>
    <w:rsid w:val="00B5193A"/>
    <w:rsid w:val="00B97D43"/>
    <w:rsid w:val="00BC6689"/>
    <w:rsid w:val="00BE4B0D"/>
    <w:rsid w:val="00C34E9D"/>
    <w:rsid w:val="00D464CE"/>
    <w:rsid w:val="00D943F9"/>
    <w:rsid w:val="00DE0A2C"/>
    <w:rsid w:val="00E27D52"/>
    <w:rsid w:val="00E62B1B"/>
    <w:rsid w:val="00EC2C58"/>
    <w:rsid w:val="00F2656C"/>
    <w:rsid w:val="00F54A83"/>
    <w:rsid w:val="00F65E23"/>
    <w:rsid w:val="00F90509"/>
    <w:rsid w:val="00FA0274"/>
    <w:rsid w:val="00FA61AC"/>
    <w:rsid w:val="00FB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05E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830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1830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6D1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6D1AE2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6D1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6D1A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2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jsslxhc@vip.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294</Words>
  <Characters>1681</Characters>
  <Application>Microsoft Office Word</Application>
  <DocSecurity>0</DocSecurity>
  <Lines>14</Lines>
  <Paragraphs>3</Paragraphs>
  <ScaleCrop>false</ScaleCrop>
  <Company>Sky123.Org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周亚敏</dc:creator>
  <cp:lastModifiedBy>周亚敏</cp:lastModifiedBy>
  <cp:revision>2</cp:revision>
  <dcterms:created xsi:type="dcterms:W3CDTF">2017-04-25T03:03:00Z</dcterms:created>
  <dcterms:modified xsi:type="dcterms:W3CDTF">2017-04-25T03:07:00Z</dcterms:modified>
</cp:coreProperties>
</file>