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4000" w:type="pct"/>
        <w:shd w:val="clear" w:color="auto" w:fill="FDFDFE"/>
        <w:tblCellMar>
          <w:left w:w="0" w:type="dxa"/>
          <w:right w:w="0" w:type="dxa"/>
        </w:tblCellMar>
        <w:tblLook w:val="04A0"/>
      </w:tblPr>
      <w:tblGrid>
        <w:gridCol w:w="6645"/>
      </w:tblGrid>
      <w:tr w:rsidR="0094332E" w:rsidRPr="0094332E" w:rsidTr="009433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E"/>
            <w:vAlign w:val="center"/>
            <w:hideMark/>
          </w:tcPr>
          <w:p w:rsidR="0094332E" w:rsidRPr="0094332E" w:rsidRDefault="0094332E" w:rsidP="0094332E">
            <w:pPr>
              <w:widowControl/>
              <w:spacing w:line="248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7"/>
                <w:szCs w:val="17"/>
              </w:rPr>
            </w:pPr>
            <w:r w:rsidRPr="0094332E">
              <w:rPr>
                <w:rFonts w:ascii="微软雅黑" w:eastAsia="微软雅黑" w:hAnsi="微软雅黑" w:cs="宋体" w:hint="eastAsia"/>
                <w:b/>
                <w:bCs/>
                <w:kern w:val="0"/>
                <w:sz w:val="17"/>
                <w:szCs w:val="17"/>
              </w:rPr>
              <w:t>浙江省卫生计生委办公室关于开展2017年浙江省医药卫生科技计划申报工作的通知</w:t>
            </w:r>
          </w:p>
        </w:tc>
      </w:tr>
      <w:tr w:rsidR="0094332E" w:rsidRPr="0094332E" w:rsidTr="009433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E"/>
            <w:vAlign w:val="center"/>
            <w:hideMark/>
          </w:tcPr>
          <w:tbl>
            <w:tblPr>
              <w:tblW w:w="45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4"/>
              <w:gridCol w:w="1496"/>
              <w:gridCol w:w="1496"/>
              <w:gridCol w:w="1495"/>
            </w:tblGrid>
            <w:tr w:rsidR="0094332E" w:rsidRPr="0094332E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332E" w:rsidRPr="0094332E" w:rsidRDefault="0094332E" w:rsidP="0094332E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9"/>
                      <w:szCs w:val="9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332E" w:rsidRPr="0094332E" w:rsidRDefault="0094332E" w:rsidP="0094332E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9"/>
                      <w:szCs w:val="9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332E" w:rsidRPr="0094332E" w:rsidRDefault="0094332E" w:rsidP="0094332E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9"/>
                      <w:szCs w:val="9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332E" w:rsidRPr="0094332E" w:rsidRDefault="0094332E" w:rsidP="0094332E">
                  <w:pPr>
                    <w:framePr w:hSpace="180" w:wrap="around" w:vAnchor="text" w:hAnchor="text" w:xAlign="center" w:y="1"/>
                    <w:widowControl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9"/>
                      <w:szCs w:val="9"/>
                    </w:rPr>
                  </w:pPr>
                </w:p>
              </w:tc>
            </w:tr>
          </w:tbl>
          <w:p w:rsidR="0094332E" w:rsidRPr="0094332E" w:rsidRDefault="0094332E" w:rsidP="009433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9"/>
                <w:szCs w:val="9"/>
              </w:rPr>
            </w:pPr>
          </w:p>
        </w:tc>
      </w:tr>
      <w:tr w:rsidR="0094332E" w:rsidRPr="0094332E" w:rsidTr="009433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E"/>
            <w:vAlign w:val="center"/>
            <w:hideMark/>
          </w:tcPr>
          <w:p w:rsidR="0094332E" w:rsidRPr="0094332E" w:rsidRDefault="0094332E" w:rsidP="0094332E">
            <w:pPr>
              <w:widowControl/>
              <w:spacing w:line="195" w:lineRule="atLeast"/>
              <w:jc w:val="center"/>
              <w:rPr>
                <w:rFonts w:ascii="微软雅黑" w:eastAsia="微软雅黑" w:hAnsi="微软雅黑" w:cs="宋体"/>
                <w:kern w:val="0"/>
                <w:sz w:val="11"/>
                <w:szCs w:val="11"/>
              </w:rPr>
            </w:pP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t>浙卫办科教发函 [2016] 5号</w:t>
            </w:r>
          </w:p>
          <w:p w:rsidR="0094332E" w:rsidRPr="0094332E" w:rsidRDefault="0094332E" w:rsidP="0094332E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kern w:val="0"/>
                <w:sz w:val="11"/>
                <w:szCs w:val="11"/>
              </w:rPr>
            </w:pP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t>各市卫生计生委（局），省级医疗卫生计生单位，高等医学院校：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根据国家科研项目资金管理改革有关意见和《浙江省医药卫生科技计划项目管理暂行办法》要求，经研究，决定启动2017年浙江省医药卫生科技计划申报工作。现就有关事项通知如下：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一、申报类别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省医药卫生科技计划项目共分四类：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（一）省部共建项目，含重大项目和重点项目；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（二）科技平台项目，含临床研究项目和青年人才项目；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（三）科研基金项目；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（四）技术成果项目，含新技术及适宜技术研发培育项目、推广项目。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二、时间安排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2016年8月5日启动申报，2016年9月10日截止。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三、申报程序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（一）省医药卫生科技计划实行网络申报，申请人通过浙江医药卫生科技教育网（</w:t>
            </w:r>
            <w:hyperlink r:id="rId6" w:history="1">
              <w:r w:rsidRPr="0094332E">
                <w:rPr>
                  <w:rFonts w:ascii="微软雅黑" w:eastAsia="微软雅黑" w:hAnsi="微软雅黑" w:cs="宋体" w:hint="eastAsia"/>
                  <w:kern w:val="0"/>
                  <w:sz w:val="11"/>
                </w:rPr>
                <w:t>http://www.zjmed.org.cn/</w:t>
              </w:r>
            </w:hyperlink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t>）申请项目，不需要提交纸质申请书。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（二）项目申请人在线逐项填报，并上传可行性报告，项目申请单位和主管部门需在规定时间内完成审核和确认上报。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三）省部共建重大项目申报评审采取填写预申报书、正式申报书两步进行，项目申报单位根据指南，先提交3000字左右的预申报书（一式10份），详细说明申报项目的目标和指标、创新思路、技术路线和研究基础。根据专家评审结果，遴选出2-3倍于拟立项数量的申报项目，确定进入答辩评审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（四）请各市、省级医疗卫生计生单位填报项目汇总表（Excel形式，包括序号、项目名称、申报单位名称、项目负责人、申报计划类别等），经审核盖章后报送我委，电子版发送至</w:t>
            </w:r>
            <w:hyperlink r:id="rId7" w:history="1">
              <w:r w:rsidRPr="0094332E">
                <w:rPr>
                  <w:rFonts w:ascii="微软雅黑" w:eastAsia="微软雅黑" w:hAnsi="微软雅黑" w:cs="宋体" w:hint="eastAsia"/>
                  <w:kern w:val="0"/>
                  <w:sz w:val="11"/>
                </w:rPr>
                <w:t>zjswstkjc@163.com</w:t>
              </w:r>
            </w:hyperlink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t>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四、名额分配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（一）省部共建项目：采取限额申报方式。1、重大项目：省市三甲医院每个单位限1项；2、重点项目：杭州、宁波、温州各3项，其他市各2项；省级医疗卫生计生单位和高等医学院校各4项。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（二）科技平台项目：采取平台限额申报方式。每个平台申报项目合计不超过2项。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（三）其他类别项目，在符合申报条件资质的基础上，面向全省择优申报。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五、申报要求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（一）单位要求。项目面向全省医疗卫生计生单位、高校、科研院所和企业进行自主申报。因经费拨付渠道原因，企业申报项目立项后，所需研究经费由企业自行配套。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二）申请人要求。申请人年龄不超过60周岁，其中青年人才项目申请人不超过45周岁。省部共建项目或重点临床研究项目的申请人应为学科（后备）带头人，具备高级职称；科研基金项目不接受省级单位正高申请。申请人如已经在专家库中，应完成个人年度信息更新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三）科研条件要求。省部共建项目需提供查新报告；项目申请涉及人体研究须符合伦理规范并通过伦理委员会审查；涉及动物研究的项目，40%以上的课题组成员应取得实验动物培训合格证书；涉及病原微生物、干细胞研究内容须符合实验室生物安全和干细胞管理相关规定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（四）平台管理要求。申请平台项目的重点学科应提供立项证明和建设经费配套证明；在省医学重点学科网上完成年度信息填报；今年在省医学重点学科网上发布信息15条以上。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（五）经费配套要求。立项资助的项目，申请单位须给予1:1及以上经费配套；立项无资助的项目，申请单位须给予不少于3万元的经费配套。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（六）如存在以下情况之一的，项目申请不予受理：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1．申请人以往有不良记录（承担省医药卫生科技计划未经审批逾期不验收、近2年有撤题、近1年有结题）；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2．申请人已承担1项省部共建项目或承担省医药卫生科技计划其他项目2项及以上；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3．重点学科承担在研平台项目2项及以上；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lastRenderedPageBreak/>
              <w:t>       4．申请主要内容超出申报指南以外或已获其他项目资助；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5．存在学术不端记录。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六、其他事项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因评审需要，每项申请项目请交纳评审费200元。请各申报单位统一将评审费缴（汇）至浙江省医学科技教育发展中心（帐户：浙江省医学科技教育发展中心，帐号：643819408211，开户银行：华夏银行武林支行）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联系方式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省卫生计生委科教处：朱炜，吴雅芳    87709357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省医学科技教育发展中心：林仁支      87709122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附件：2017年浙江省医药卫生科技计划申报指南</w:t>
            </w:r>
          </w:p>
          <w:p w:rsidR="0094332E" w:rsidRPr="0094332E" w:rsidRDefault="0094332E" w:rsidP="0094332E">
            <w:pPr>
              <w:widowControl/>
              <w:spacing w:line="195" w:lineRule="atLeast"/>
              <w:jc w:val="right"/>
              <w:rPr>
                <w:rFonts w:ascii="微软雅黑" w:eastAsia="微软雅黑" w:hAnsi="微软雅黑" w:cs="宋体"/>
                <w:kern w:val="0"/>
                <w:sz w:val="11"/>
                <w:szCs w:val="11"/>
              </w:rPr>
            </w:pP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t>浙江省卫生计生委办公室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2016年8月5日</w:t>
            </w:r>
          </w:p>
          <w:p w:rsidR="0094332E" w:rsidRPr="0094332E" w:rsidRDefault="0094332E" w:rsidP="0094332E">
            <w:pPr>
              <w:widowControl/>
              <w:spacing w:line="195" w:lineRule="atLeast"/>
              <w:jc w:val="center"/>
              <w:rPr>
                <w:rFonts w:ascii="微软雅黑" w:eastAsia="微软雅黑" w:hAnsi="微软雅黑" w:cs="宋体"/>
                <w:kern w:val="0"/>
                <w:sz w:val="11"/>
                <w:szCs w:val="11"/>
              </w:rPr>
            </w:pP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t>（此件公开发布）</w:t>
            </w:r>
          </w:p>
          <w:p w:rsidR="0094332E" w:rsidRPr="0094332E" w:rsidRDefault="0094332E" w:rsidP="0094332E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kern w:val="0"/>
                <w:sz w:val="11"/>
                <w:szCs w:val="11"/>
              </w:rPr>
            </w:pP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t>附件</w:t>
            </w:r>
          </w:p>
          <w:p w:rsidR="0094332E" w:rsidRPr="0094332E" w:rsidRDefault="0094332E" w:rsidP="0094332E">
            <w:pPr>
              <w:widowControl/>
              <w:spacing w:line="195" w:lineRule="atLeast"/>
              <w:jc w:val="center"/>
              <w:rPr>
                <w:rFonts w:ascii="微软雅黑" w:eastAsia="微软雅黑" w:hAnsi="微软雅黑" w:cs="宋体"/>
                <w:kern w:val="0"/>
                <w:sz w:val="11"/>
                <w:szCs w:val="11"/>
              </w:rPr>
            </w:pPr>
            <w:r w:rsidRPr="0094332E">
              <w:rPr>
                <w:rFonts w:ascii="微软雅黑" w:eastAsia="微软雅黑" w:hAnsi="微软雅黑" w:cs="宋体" w:hint="eastAsia"/>
                <w:b/>
                <w:bCs/>
                <w:kern w:val="0"/>
                <w:sz w:val="11"/>
              </w:rPr>
              <w:t>2017年浙江省医药卫生科技计划申报指南</w:t>
            </w:r>
          </w:p>
          <w:p w:rsidR="0094332E" w:rsidRPr="0094332E" w:rsidRDefault="0094332E" w:rsidP="0094332E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kern w:val="0"/>
                <w:sz w:val="11"/>
                <w:szCs w:val="11"/>
              </w:rPr>
            </w:pP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t>       省医药卫生科技计划项目将按照创新驱动发展战略的要求，以提升医药卫生科技创新竞争力和贡献率为目标，突出顶天、立地、惠民导向，申报要求立足优势、突出创新、注重实效。现就有关事项通知如下：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2017年度省医药卫生计划主要包括省部共建项目、科技平台项目、科研基金项目、技术成果项目等。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一、省部共建项目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（一）省部共建重大项目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整合省内优势资源，以疾病为切入点，以疗效为评价标准，开展高水平研发及转化研究，实现医药卫生优势领域的领跑并跑。项目鼓励跨单位、多学科共同申报、强强联合、资源共享。具体领域如下：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1．精准医疗：利用样本库资源和研究队列，挖掘肿瘤患者早期诊断、病情监测及预后评价的分子标志物，研发具有应用价值的基因诊断、液体活检等新技术产品。选择高发肿瘤（例如乳腺癌、肺腺癌、结肠癌等）进行分子分型，通过大样本、前瞻性的多中心随机对照研究或者注册登记研究，开展肿瘤不同亚型的综合治疗方案优选及评价研究，制定优化临床路径和规范化诊疗指南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2．重大慢病：针对心脑血管技术水平不均衡、治疗结果差异大等现状，依托多中心心脑血管数据库，建立心脑血管质量评价指标体系，优化治疗方案，针对性评价改善措施对疗效和费用的影响，建立并优化临床诊疗路径，形成行之有效、易于应用的治疗关键技术，降低不同医院间心脑血管治疗结果的差异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3．出生缺陷：研发具有自主知识产权的高精度、低创单基因病和基因组病的筛查和诊断新技术，开发集成化设备、配套试剂及数据库，建立遗传病诊断技术平台及其临床应用规范体系。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4．研发转化综合平台：有效整合集成省内外医药卫生研发资源，建立面向全省的医药科技研发转化平台，通过提供专业技术、创业孵化、技术转移等服务，促进研发资源在全省范围内的高效配置和共享利用，为解决研发最先一公里、打通转化最后一公里提供平台支撑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（二）省部共建重点项目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围绕我省医药卫生科技重大问题和需求，追踪国内外研究前沿，实现医药卫生重要领域的跟跑并跑，主要研究国内外医药卫生研究领域的热点难点和关键技术问题，促进临床学术发展。项目应具有较好的前期研究基础，预期成果达国内领先水平以上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二、科技平台项目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面向省卫生计生委在建和备案的重点学科、疾病研究中心、科技条件平台，围绕平台建设主攻方向开展研究。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（一）临床研究项目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紧紧围绕平台建设主攻方向，资助开展基于循证医学的临床研究或公共卫生研究，为建立重大疾病、常见病和多发病的规范化诊疗技术规范、公共卫生监测检测技术标准提供依据。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（二）青年人才项目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重点资助具有发展潜力的青年骨干人才开展创新研究，项目体现人才培养特性。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三、科研基金项目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主要支持卫技人员开展临床应用研究，要求选题新颖、方案可行、贴近临床，预期成果达国内先进水平以上。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四、技术成果项目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lastRenderedPageBreak/>
              <w:t>       （一）新技术产品研发及适宜技术培育项目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新技术产品研发：开发具有产业化应用前景的移动医疗产品、传感器与可穿戴医疗设备、基因检测、诊断辅助、医疗器械、3D打印技术、生物安全产品等。申报项目要求有自主知识产权，技术指标先进。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适宜技术培育：紧密医疗服务体系建设需求，研究满足疾病诊疗、慢病管理、健康咨询、老年康复需求的适宜技术解决方案，培育的适宜技术有较好的社会效益。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（二）新技术产品及适宜技术推广项目</w:t>
            </w:r>
            <w:r w:rsidRPr="0094332E">
              <w:rPr>
                <w:rFonts w:ascii="微软雅黑" w:eastAsia="微软雅黑" w:hAnsi="微软雅黑" w:cs="宋体" w:hint="eastAsia"/>
                <w:kern w:val="0"/>
                <w:sz w:val="11"/>
                <w:szCs w:val="11"/>
              </w:rPr>
              <w:br/>
              <w:t>       围绕临床技术需求，推广经筛选的适合我省需求的新技术产品及卫生适宜技术，重点面向市县和基层单位进行推广应用，并开展效果评价。</w:t>
            </w:r>
          </w:p>
        </w:tc>
      </w:tr>
    </w:tbl>
    <w:p w:rsidR="00E84F6C" w:rsidRPr="0094332E" w:rsidRDefault="0094332E">
      <w:r w:rsidRPr="0094332E">
        <w:lastRenderedPageBreak/>
        <w:br w:type="textWrapping" w:clear="all"/>
      </w:r>
    </w:p>
    <w:sectPr w:rsidR="00E84F6C" w:rsidRPr="0094332E" w:rsidSect="0028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09C" w:rsidRDefault="00FF209C" w:rsidP="005A23E5">
      <w:r>
        <w:separator/>
      </w:r>
    </w:p>
  </w:endnote>
  <w:endnote w:type="continuationSeparator" w:id="1">
    <w:p w:rsidR="00FF209C" w:rsidRDefault="00FF209C" w:rsidP="005A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09C" w:rsidRDefault="00FF209C" w:rsidP="005A23E5">
      <w:r>
        <w:separator/>
      </w:r>
    </w:p>
  </w:footnote>
  <w:footnote w:type="continuationSeparator" w:id="1">
    <w:p w:rsidR="00FF209C" w:rsidRDefault="00FF209C" w:rsidP="005A2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32E"/>
    <w:rsid w:val="001309F2"/>
    <w:rsid w:val="00287419"/>
    <w:rsid w:val="005A23E5"/>
    <w:rsid w:val="00756D09"/>
    <w:rsid w:val="0094332E"/>
    <w:rsid w:val="00F7417C"/>
    <w:rsid w:val="00F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332E"/>
  </w:style>
  <w:style w:type="character" w:styleId="a3">
    <w:name w:val="Hyperlink"/>
    <w:basedOn w:val="a0"/>
    <w:uiPriority w:val="99"/>
    <w:semiHidden/>
    <w:unhideWhenUsed/>
    <w:rsid w:val="009433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33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4332E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5A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A23E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A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A23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jswstkjc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med.org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Company>MS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2016-08-05T13:35:00Z</dcterms:created>
  <dcterms:modified xsi:type="dcterms:W3CDTF">2016-08-05T13:35:00Z</dcterms:modified>
</cp:coreProperties>
</file>