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7891"/>
      </w:tblGrid>
      <w:tr w:rsidR="00187D4B" w:rsidRPr="00187D4B">
        <w:trPr>
          <w:trHeight w:val="600"/>
          <w:tblCellSpacing w:w="0" w:type="dxa"/>
          <w:jc w:val="center"/>
        </w:trPr>
        <w:tc>
          <w:tcPr>
            <w:tcW w:w="0" w:type="auto"/>
            <w:vAlign w:val="center"/>
            <w:hideMark/>
          </w:tcPr>
          <w:p w:rsidR="00187D4B" w:rsidRPr="00187D4B" w:rsidRDefault="00187D4B" w:rsidP="00187D4B">
            <w:pPr>
              <w:widowControl/>
              <w:wordWrap w:val="0"/>
              <w:jc w:val="center"/>
              <w:rPr>
                <w:rFonts w:ascii="Verdana" w:eastAsia="宋体" w:hAnsi="Verdana" w:cs="宋体"/>
                <w:kern w:val="0"/>
                <w:sz w:val="18"/>
                <w:szCs w:val="18"/>
              </w:rPr>
            </w:pPr>
            <w:r w:rsidRPr="00187D4B">
              <w:rPr>
                <w:rFonts w:ascii="Verdana" w:eastAsia="宋体" w:hAnsi="Verdana" w:cs="宋体"/>
                <w:b/>
                <w:bCs/>
                <w:kern w:val="0"/>
                <w:szCs w:val="21"/>
              </w:rPr>
              <w:t>甬社规办〔</w:t>
            </w:r>
            <w:r w:rsidRPr="00187D4B">
              <w:rPr>
                <w:rFonts w:ascii="Verdana" w:eastAsia="宋体" w:hAnsi="Verdana" w:cs="宋体"/>
                <w:b/>
                <w:bCs/>
                <w:kern w:val="0"/>
                <w:szCs w:val="21"/>
              </w:rPr>
              <w:t>2018</w:t>
            </w:r>
            <w:r w:rsidRPr="00187D4B">
              <w:rPr>
                <w:rFonts w:ascii="Verdana" w:eastAsia="宋体" w:hAnsi="Verdana" w:cs="宋体"/>
                <w:b/>
                <w:bCs/>
                <w:kern w:val="0"/>
                <w:szCs w:val="21"/>
              </w:rPr>
              <w:t>〕</w:t>
            </w:r>
            <w:r w:rsidRPr="00187D4B">
              <w:rPr>
                <w:rFonts w:ascii="Verdana" w:eastAsia="宋体" w:hAnsi="Verdana" w:cs="宋体"/>
                <w:b/>
                <w:bCs/>
                <w:kern w:val="0"/>
                <w:szCs w:val="21"/>
              </w:rPr>
              <w:t>5</w:t>
            </w:r>
            <w:r w:rsidRPr="00187D4B">
              <w:rPr>
                <w:rFonts w:ascii="Verdana" w:eastAsia="宋体" w:hAnsi="Verdana" w:cs="宋体"/>
                <w:b/>
                <w:bCs/>
                <w:kern w:val="0"/>
                <w:szCs w:val="21"/>
              </w:rPr>
              <w:t>号关于做好</w:t>
            </w:r>
            <w:r w:rsidRPr="00187D4B">
              <w:rPr>
                <w:rFonts w:ascii="Verdana" w:eastAsia="宋体" w:hAnsi="Verdana" w:cs="宋体"/>
                <w:b/>
                <w:bCs/>
                <w:kern w:val="0"/>
                <w:szCs w:val="21"/>
              </w:rPr>
              <w:t>2018</w:t>
            </w:r>
            <w:r w:rsidRPr="00187D4B">
              <w:rPr>
                <w:rFonts w:ascii="Verdana" w:eastAsia="宋体" w:hAnsi="Verdana" w:cs="宋体"/>
                <w:b/>
                <w:bCs/>
                <w:kern w:val="0"/>
                <w:szCs w:val="21"/>
              </w:rPr>
              <w:t>年度宁波市哲学社会科学规划课题（教育）申报工作的通知</w:t>
            </w:r>
          </w:p>
        </w:tc>
      </w:tr>
      <w:tr w:rsidR="00187D4B" w:rsidRPr="00187D4B">
        <w:trPr>
          <w:trHeight w:val="450"/>
          <w:tblCellSpacing w:w="0" w:type="dxa"/>
          <w:jc w:val="center"/>
        </w:trPr>
        <w:tc>
          <w:tcPr>
            <w:tcW w:w="0" w:type="auto"/>
            <w:vAlign w:val="center"/>
            <w:hideMark/>
          </w:tcPr>
          <w:p w:rsidR="00187D4B" w:rsidRPr="00187D4B" w:rsidRDefault="00187D4B" w:rsidP="00187D4B">
            <w:pPr>
              <w:widowControl/>
              <w:wordWrap w:val="0"/>
              <w:jc w:val="center"/>
              <w:rPr>
                <w:rFonts w:ascii="Verdana" w:eastAsia="宋体" w:hAnsi="Verdana" w:cs="宋体"/>
                <w:kern w:val="0"/>
                <w:sz w:val="18"/>
                <w:szCs w:val="18"/>
              </w:rPr>
            </w:pPr>
          </w:p>
        </w:tc>
      </w:tr>
      <w:tr w:rsidR="00187D4B" w:rsidRPr="00187D4B">
        <w:trPr>
          <w:trHeight w:val="150"/>
          <w:tblCellSpacing w:w="0" w:type="dxa"/>
          <w:jc w:val="center"/>
        </w:trPr>
        <w:tc>
          <w:tcPr>
            <w:tcW w:w="0" w:type="auto"/>
            <w:vAlign w:val="center"/>
            <w:hideMark/>
          </w:tcPr>
          <w:p w:rsidR="00187D4B" w:rsidRPr="00187D4B" w:rsidRDefault="00187D4B" w:rsidP="00187D4B">
            <w:pPr>
              <w:widowControl/>
              <w:wordWrap w:val="0"/>
              <w:jc w:val="left"/>
              <w:rPr>
                <w:rFonts w:ascii="Verdana" w:eastAsia="宋体" w:hAnsi="Verdana" w:cs="宋体"/>
                <w:kern w:val="0"/>
                <w:sz w:val="16"/>
                <w:szCs w:val="18"/>
              </w:rPr>
            </w:pPr>
          </w:p>
        </w:tc>
      </w:tr>
      <w:tr w:rsidR="00187D4B" w:rsidRPr="00187D4B">
        <w:trPr>
          <w:tblCellSpacing w:w="0" w:type="dxa"/>
          <w:jc w:val="center"/>
        </w:trPr>
        <w:tc>
          <w:tcPr>
            <w:tcW w:w="0" w:type="auto"/>
            <w:vAlign w:val="center"/>
          </w:tcPr>
          <w:p w:rsidR="00187D4B" w:rsidRPr="00187D4B" w:rsidRDefault="00187D4B" w:rsidP="00187D4B">
            <w:pPr>
              <w:widowControl/>
              <w:shd w:val="clear" w:color="auto" w:fill="FFFFFF"/>
              <w:wordWrap w:val="0"/>
              <w:spacing w:line="520" w:lineRule="exact"/>
              <w:ind w:left="300" w:right="300"/>
              <w:jc w:val="left"/>
              <w:rPr>
                <w:rFonts w:ascii="宋体" w:eastAsia="宋体" w:hAnsi="宋体" w:cs="宋体"/>
                <w:kern w:val="0"/>
                <w:sz w:val="24"/>
                <w:szCs w:val="24"/>
              </w:rPr>
            </w:pPr>
            <w:r w:rsidRPr="00187D4B">
              <w:rPr>
                <w:rFonts w:ascii="宋体" w:eastAsia="宋体" w:hAnsi="宋体" w:cs="宋体" w:hint="eastAsia"/>
                <w:kern w:val="0"/>
                <w:sz w:val="24"/>
                <w:szCs w:val="24"/>
              </w:rPr>
              <w:t>各有关单位：</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现就做好2018年度宁波市哲学社会科学规划课题（教育）申报工作通知如下：</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一、指导思想</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以习近平新时代中国特色社会主义思想和党的十九大精神为指导，为贯彻落实宁波市“十三五”教育发展规划，深化教育改革，优化教育顶层设计，统筹推进教育发展，努力打造公平而有质量的教育，奋力开启新时代宁波教育现代化新征程提供智力支持。</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二、申报要求</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1.2018年度宁波市哲学社会科学规划课题（教育）不设课题指南，申报者可以根据自己在教育教学领域的研究专长和学术积累自由选择申报。</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2.课题立项向有前期研究基础的项目倾斜。课题组成员构成倡导跨学科组合。鼓励对重大教育现实问题进行多角度、多层次、全方位的综合研究。</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3.以决策建议稿+研究报告形式结题的，每项经费12000元，其中5000元于立项后拨付，其余的7000元于结题后拨付；以论文发表+研究报告结题的，每项经费10000元。其中5000元于立项后拨付，其余的5000元于结题后拨付。</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4.成果形式为决策建议稿+研究报告的，决策建议稿一般控制在4000字左右。经市社科院《社科成果专报》录用即可结题，如获市领导肯定性批示，再增拨3000元经费。</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成果形式为论文+研究报告的，在公开刊物上发表后即可结题；论文发表时的第一作者必须为课题负责人，论文内容须与课题设计相一</w:t>
            </w:r>
            <w:r w:rsidRPr="00187D4B">
              <w:rPr>
                <w:rFonts w:ascii="宋体" w:eastAsia="宋体" w:hAnsi="宋体" w:cs="宋体" w:hint="eastAsia"/>
                <w:kern w:val="0"/>
                <w:sz w:val="24"/>
                <w:szCs w:val="24"/>
              </w:rPr>
              <w:lastRenderedPageBreak/>
              <w:t>致。</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5.课题结题时间为2019年5月底前。</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6.《课题设计论证活页》必须严格按照申请表中的提示填写，要求重点突出、简明扼要，不得出现申请人的姓名和所在单位等背景材料，填写的内容和字数不超出表中提示范围。</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7.每位申请人当年度只能申报一项课题。相同内容已列入省级和国家级相关研究课题的，或承担本市年度社科规划课题未按期完成者不得申报。</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8.已在 2018年度市哲社规划课题中申报过的材料，不得重复申报。</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9.申请人所在单位要加强对课题申报工作的组织和指导，认真审核申请书所有栏目填写的内容，签署明确意见，并于截止日期前将所有申报材料报市教科所。</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10.课题申报时间从文件下发之日起至4月15日止，逾期不予受理。</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三、其他</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1.申报材料由宁波市教科所受理。具体包括：</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（1）《课题申请表》原件一式两份，《课题设计论证活页》一式十份，使用A3纸打印、中缝装订。《单位汇总表》一式一份，A4纸打印。</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spacing w:val="-20"/>
                <w:kern w:val="0"/>
                <w:sz w:val="24"/>
                <w:szCs w:val="24"/>
              </w:rPr>
            </w:pPr>
            <w:r w:rsidRPr="00187D4B">
              <w:rPr>
                <w:rFonts w:ascii="宋体" w:eastAsia="宋体" w:hAnsi="宋体" w:cs="宋体" w:hint="eastAsia"/>
                <w:kern w:val="0"/>
                <w:sz w:val="24"/>
                <w:szCs w:val="24"/>
              </w:rPr>
              <w:t>（2）以上材料须附电子文档，或发送至邮箱：</w:t>
            </w:r>
            <w:hyperlink r:id="rId4" w:history="1">
              <w:r w:rsidRPr="00187D4B">
                <w:rPr>
                  <w:rFonts w:ascii="Verdana" w:eastAsia="宋体" w:hAnsi="Verdana" w:cs="宋体"/>
                  <w:color w:val="000000"/>
                  <w:spacing w:val="-20"/>
                  <w:kern w:val="0"/>
                  <w:sz w:val="18"/>
                </w:rPr>
                <w:t>sy0300@126.com</w:t>
              </w:r>
            </w:hyperlink>
            <w:r w:rsidRPr="00187D4B">
              <w:rPr>
                <w:rFonts w:ascii="宋体" w:eastAsia="宋体" w:hAnsi="宋体" w:cs="宋体" w:hint="eastAsia"/>
                <w:spacing w:val="-20"/>
                <w:kern w:val="0"/>
                <w:sz w:val="24"/>
                <w:szCs w:val="24"/>
              </w:rPr>
              <w:t>。</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2.课题申报所需的各种材料（申报通知、申请表、课题设计活页、汇总表等）请在宁波社科网（</w:t>
            </w:r>
            <w:hyperlink r:id="rId5" w:history="1">
              <w:r w:rsidRPr="00187D4B">
                <w:rPr>
                  <w:rFonts w:ascii="Verdana" w:eastAsia="宋体" w:hAnsi="Verdana" w:cs="宋体"/>
                  <w:kern w:val="0"/>
                  <w:sz w:val="18"/>
                </w:rPr>
                <w:t>http://www.nbssa.org.cn</w:t>
              </w:r>
            </w:hyperlink>
            <w:r w:rsidRPr="00187D4B">
              <w:rPr>
                <w:rFonts w:ascii="宋体" w:eastAsia="宋体" w:hAnsi="宋体" w:cs="宋体" w:hint="eastAsia"/>
                <w:kern w:val="0"/>
                <w:sz w:val="24"/>
                <w:szCs w:val="24"/>
              </w:rPr>
              <w:t>）或宁波教育科研网（</w:t>
            </w:r>
            <w:hyperlink r:id="rId6" w:history="1">
              <w:r w:rsidRPr="00187D4B">
                <w:rPr>
                  <w:rFonts w:ascii="Verdana" w:eastAsia="宋体" w:hAnsi="Verdana" w:cs="宋体"/>
                  <w:kern w:val="0"/>
                  <w:sz w:val="18"/>
                </w:rPr>
                <w:t>http://jks.nbedu.net.cn</w:t>
              </w:r>
            </w:hyperlink>
            <w:r w:rsidRPr="00187D4B">
              <w:rPr>
                <w:rFonts w:ascii="宋体" w:eastAsia="宋体" w:hAnsi="宋体" w:cs="宋体" w:hint="eastAsia"/>
                <w:kern w:val="0"/>
                <w:sz w:val="24"/>
                <w:szCs w:val="24"/>
              </w:rPr>
              <w:t>）下载。</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联系电话：87287693 ；联系人：沈莹</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地</w:t>
            </w:r>
            <w:r w:rsidRPr="00187D4B">
              <w:rPr>
                <w:rFonts w:ascii="宋体" w:eastAsia="宋体" w:hAnsi="宋体" w:cs="Calibri" w:hint="eastAsia"/>
                <w:kern w:val="0"/>
                <w:sz w:val="24"/>
                <w:szCs w:val="24"/>
              </w:rPr>
              <w:t xml:space="preserve">    </w:t>
            </w:r>
            <w:r w:rsidRPr="00187D4B">
              <w:rPr>
                <w:rFonts w:ascii="宋体" w:eastAsia="宋体" w:hAnsi="宋体" w:cs="宋体" w:hint="eastAsia"/>
                <w:kern w:val="0"/>
                <w:sz w:val="24"/>
                <w:szCs w:val="24"/>
              </w:rPr>
              <w:t>址：海曙区和义路129号宁波市教科所607室</w:t>
            </w:r>
          </w:p>
          <w:p w:rsidR="00187D4B" w:rsidRPr="00187D4B" w:rsidRDefault="00187D4B" w:rsidP="00187D4B">
            <w:pPr>
              <w:widowControl/>
              <w:shd w:val="clear" w:color="auto" w:fill="FFFFFF"/>
              <w:wordWrap w:val="0"/>
              <w:spacing w:line="520" w:lineRule="exact"/>
              <w:ind w:left="300" w:right="300" w:firstLineChars="210" w:firstLine="504"/>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lastRenderedPageBreak/>
              <w:t>邮    编：315000</w:t>
            </w:r>
          </w:p>
          <w:p w:rsidR="00187D4B" w:rsidRPr="00187D4B" w:rsidRDefault="00187D4B" w:rsidP="00187D4B">
            <w:pPr>
              <w:widowControl/>
              <w:wordWrap w:val="0"/>
              <w:spacing w:line="520" w:lineRule="exact"/>
              <w:ind w:left="300" w:right="300"/>
              <w:jc w:val="left"/>
              <w:rPr>
                <w:rFonts w:ascii="宋体" w:eastAsia="宋体" w:hAnsi="宋体" w:cs="宋体" w:hint="eastAsia"/>
                <w:kern w:val="0"/>
                <w:sz w:val="24"/>
                <w:szCs w:val="24"/>
              </w:rPr>
            </w:pPr>
            <w:r w:rsidRPr="00187D4B">
              <w:rPr>
                <w:rFonts w:ascii="宋体" w:eastAsia="宋体" w:hAnsi="宋体" w:cs="宋体" w:hint="eastAsia"/>
                <w:kern w:val="0"/>
                <w:sz w:val="24"/>
                <w:szCs w:val="24"/>
              </w:rPr>
              <w:t>    申请表：</w:t>
            </w:r>
            <w:r w:rsidRPr="00187D4B">
              <w:rPr>
                <w:rFonts w:ascii="Verdana" w:eastAsia="宋体" w:hAnsi="Verdana" w:cs="宋体"/>
                <w:kern w:val="0"/>
                <w:sz w:val="18"/>
                <w:szCs w:val="18"/>
              </w:rPr>
              <w:br/>
            </w:r>
            <w:r>
              <w:rPr>
                <w:rFonts w:ascii="Verdana" w:eastAsia="宋体" w:hAnsi="Verdana" w:cs="宋体"/>
                <w:noProof/>
                <w:kern w:val="0"/>
                <w:sz w:val="18"/>
                <w:szCs w:val="18"/>
              </w:rPr>
              <w:drawing>
                <wp:inline distT="0" distB="0" distL="0" distR="0">
                  <wp:extent cx="152400" cy="152400"/>
                  <wp:effectExtent l="19050" t="0" r="0" b="0"/>
                  <wp:docPr id="1" name="图片 1" descr="http://jks.nbedu.net.cn/images/fil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ks.nbedu.net.cn/images/files/doc.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history="1">
              <w:r w:rsidRPr="00187D4B">
                <w:rPr>
                  <w:rFonts w:ascii="Verdana" w:eastAsia="宋体" w:hAnsi="Verdana" w:cs="宋体"/>
                  <w:color w:val="000000"/>
                  <w:kern w:val="0"/>
                  <w:sz w:val="18"/>
                </w:rPr>
                <w:t>点击浏览该文件</w:t>
              </w:r>
            </w:hyperlink>
          </w:p>
          <w:p w:rsidR="00187D4B" w:rsidRPr="00187D4B" w:rsidRDefault="00187D4B" w:rsidP="00187D4B">
            <w:pPr>
              <w:widowControl/>
              <w:wordWrap w:val="0"/>
              <w:spacing w:line="520" w:lineRule="exact"/>
              <w:ind w:left="300" w:right="300"/>
              <w:jc w:val="left"/>
              <w:rPr>
                <w:rFonts w:ascii="宋体" w:eastAsia="宋体" w:hAnsi="宋体" w:cs="宋体" w:hint="eastAsia"/>
                <w:bCs/>
                <w:kern w:val="0"/>
                <w:sz w:val="24"/>
                <w:szCs w:val="24"/>
              </w:rPr>
            </w:pPr>
          </w:p>
          <w:p w:rsidR="00187D4B" w:rsidRPr="00187D4B" w:rsidRDefault="00187D4B" w:rsidP="00187D4B">
            <w:pPr>
              <w:widowControl/>
              <w:wordWrap w:val="0"/>
              <w:spacing w:line="520" w:lineRule="exact"/>
              <w:ind w:left="300" w:right="300"/>
              <w:jc w:val="left"/>
              <w:rPr>
                <w:rFonts w:ascii="宋体" w:eastAsia="宋体" w:hAnsi="宋体" w:cs="宋体" w:hint="eastAsia"/>
                <w:bCs/>
                <w:kern w:val="0"/>
                <w:sz w:val="24"/>
                <w:szCs w:val="24"/>
              </w:rPr>
            </w:pPr>
          </w:p>
          <w:p w:rsidR="00187D4B" w:rsidRPr="00187D4B" w:rsidRDefault="00187D4B" w:rsidP="00187D4B">
            <w:pPr>
              <w:widowControl/>
              <w:tabs>
                <w:tab w:val="left" w:pos="7200"/>
                <w:tab w:val="left" w:pos="7560"/>
                <w:tab w:val="left" w:pos="7740"/>
                <w:tab w:val="left" w:pos="7920"/>
                <w:tab w:val="left" w:pos="8080"/>
              </w:tabs>
              <w:wordWrap w:val="0"/>
              <w:spacing w:afterLines="50" w:line="520" w:lineRule="exact"/>
              <w:ind w:left="300" w:right="300" w:firstLineChars="200" w:firstLine="480"/>
              <w:jc w:val="right"/>
              <w:rPr>
                <w:rFonts w:ascii="宋体" w:eastAsia="宋体" w:hAnsi="宋体" w:cs="宋体" w:hint="eastAsia"/>
                <w:kern w:val="0"/>
                <w:sz w:val="24"/>
                <w:szCs w:val="24"/>
              </w:rPr>
            </w:pPr>
            <w:r w:rsidRPr="00187D4B">
              <w:rPr>
                <w:rFonts w:ascii="宋体" w:eastAsia="宋体" w:hAnsi="宋体" w:cs="宋体" w:hint="eastAsia"/>
                <w:kern w:val="0"/>
                <w:sz w:val="24"/>
                <w:szCs w:val="24"/>
              </w:rPr>
              <w:t xml:space="preserve">               宁波市哲学社会科学发展规划领导小组办公室</w:t>
            </w:r>
          </w:p>
          <w:p w:rsidR="00187D4B" w:rsidRPr="00187D4B" w:rsidRDefault="00187D4B" w:rsidP="00187D4B">
            <w:pPr>
              <w:widowControl/>
              <w:tabs>
                <w:tab w:val="left" w:pos="7200"/>
                <w:tab w:val="left" w:pos="7560"/>
                <w:tab w:val="left" w:pos="7740"/>
                <w:tab w:val="left" w:pos="7920"/>
                <w:tab w:val="left" w:pos="8080"/>
              </w:tabs>
              <w:wordWrap w:val="0"/>
              <w:spacing w:afterLines="50" w:line="520" w:lineRule="exact"/>
              <w:ind w:left="300" w:right="300" w:firstLineChars="1350" w:firstLine="3240"/>
              <w:jc w:val="right"/>
              <w:rPr>
                <w:rFonts w:ascii="宋体" w:eastAsia="宋体" w:hAnsi="宋体" w:cs="宋体" w:hint="eastAsia"/>
                <w:kern w:val="0"/>
                <w:sz w:val="24"/>
                <w:szCs w:val="24"/>
              </w:rPr>
            </w:pPr>
            <w:r w:rsidRPr="00187D4B">
              <w:rPr>
                <w:rFonts w:ascii="宋体" w:eastAsia="宋体" w:hAnsi="宋体" w:cs="宋体" w:hint="eastAsia"/>
                <w:kern w:val="0"/>
                <w:sz w:val="24"/>
                <w:szCs w:val="24"/>
              </w:rPr>
              <w:t>2018年3月22日</w:t>
            </w:r>
          </w:p>
          <w:p w:rsidR="00187D4B" w:rsidRPr="00187D4B" w:rsidRDefault="00187D4B" w:rsidP="00187D4B">
            <w:pPr>
              <w:widowControl/>
              <w:wordWrap w:val="0"/>
              <w:spacing w:afterAutospacing="1" w:line="336" w:lineRule="auto"/>
              <w:ind w:left="300" w:right="300"/>
              <w:jc w:val="left"/>
              <w:rPr>
                <w:rFonts w:ascii="Verdana" w:eastAsia="宋体" w:hAnsi="Verdana" w:cs="宋体"/>
                <w:kern w:val="0"/>
                <w:sz w:val="18"/>
                <w:szCs w:val="18"/>
              </w:rPr>
            </w:pPr>
          </w:p>
        </w:tc>
      </w:tr>
    </w:tbl>
    <w:p w:rsidR="00BE4B0D" w:rsidRDefault="00BE4B0D"/>
    <w:sectPr w:rsidR="00BE4B0D" w:rsidSect="00BE4B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7D4B"/>
    <w:rsid w:val="0007485B"/>
    <w:rsid w:val="00091208"/>
    <w:rsid w:val="000943DC"/>
    <w:rsid w:val="000B3B90"/>
    <w:rsid w:val="000B4AE8"/>
    <w:rsid w:val="000B6CBE"/>
    <w:rsid w:val="00113075"/>
    <w:rsid w:val="001459B9"/>
    <w:rsid w:val="00146E13"/>
    <w:rsid w:val="00160D36"/>
    <w:rsid w:val="00187D4B"/>
    <w:rsid w:val="001C011B"/>
    <w:rsid w:val="001C2737"/>
    <w:rsid w:val="00206A70"/>
    <w:rsid w:val="002677E9"/>
    <w:rsid w:val="002C0958"/>
    <w:rsid w:val="002E551A"/>
    <w:rsid w:val="002E7535"/>
    <w:rsid w:val="00381716"/>
    <w:rsid w:val="0042519D"/>
    <w:rsid w:val="00435E77"/>
    <w:rsid w:val="004544A6"/>
    <w:rsid w:val="00484645"/>
    <w:rsid w:val="004B6BAF"/>
    <w:rsid w:val="004D0C4C"/>
    <w:rsid w:val="004E1B3D"/>
    <w:rsid w:val="004E3845"/>
    <w:rsid w:val="005A6AE2"/>
    <w:rsid w:val="005D47D3"/>
    <w:rsid w:val="005F752C"/>
    <w:rsid w:val="00632F25"/>
    <w:rsid w:val="00637D60"/>
    <w:rsid w:val="0066357B"/>
    <w:rsid w:val="00682C93"/>
    <w:rsid w:val="006A64A1"/>
    <w:rsid w:val="006C60BF"/>
    <w:rsid w:val="006D3B98"/>
    <w:rsid w:val="006E1ACE"/>
    <w:rsid w:val="006F4422"/>
    <w:rsid w:val="007501BB"/>
    <w:rsid w:val="00753B83"/>
    <w:rsid w:val="00753BAE"/>
    <w:rsid w:val="00770723"/>
    <w:rsid w:val="007A6D5E"/>
    <w:rsid w:val="00813E5E"/>
    <w:rsid w:val="00840E2E"/>
    <w:rsid w:val="009321B7"/>
    <w:rsid w:val="00935BCC"/>
    <w:rsid w:val="00953282"/>
    <w:rsid w:val="00967B11"/>
    <w:rsid w:val="00980256"/>
    <w:rsid w:val="00A0124D"/>
    <w:rsid w:val="00A92F33"/>
    <w:rsid w:val="00A93483"/>
    <w:rsid w:val="00AD23C7"/>
    <w:rsid w:val="00AE2FA8"/>
    <w:rsid w:val="00AE448B"/>
    <w:rsid w:val="00B31615"/>
    <w:rsid w:val="00B5193A"/>
    <w:rsid w:val="00B54A7F"/>
    <w:rsid w:val="00B859C0"/>
    <w:rsid w:val="00B91217"/>
    <w:rsid w:val="00B97D43"/>
    <w:rsid w:val="00BA2929"/>
    <w:rsid w:val="00BB6988"/>
    <w:rsid w:val="00BC6689"/>
    <w:rsid w:val="00BD7020"/>
    <w:rsid w:val="00BE4B0D"/>
    <w:rsid w:val="00C17172"/>
    <w:rsid w:val="00C27029"/>
    <w:rsid w:val="00C312F8"/>
    <w:rsid w:val="00C34E9D"/>
    <w:rsid w:val="00CB5ACE"/>
    <w:rsid w:val="00CD6066"/>
    <w:rsid w:val="00CF390C"/>
    <w:rsid w:val="00D464CE"/>
    <w:rsid w:val="00D85DC0"/>
    <w:rsid w:val="00D943F9"/>
    <w:rsid w:val="00DA095C"/>
    <w:rsid w:val="00DE0A2C"/>
    <w:rsid w:val="00DF7816"/>
    <w:rsid w:val="00E27D52"/>
    <w:rsid w:val="00E62B1B"/>
    <w:rsid w:val="00EA6681"/>
    <w:rsid w:val="00EC2C58"/>
    <w:rsid w:val="00EE4C44"/>
    <w:rsid w:val="00F20BCE"/>
    <w:rsid w:val="00F2656C"/>
    <w:rsid w:val="00F45639"/>
    <w:rsid w:val="00F54A83"/>
    <w:rsid w:val="00F65E23"/>
    <w:rsid w:val="00F733F6"/>
    <w:rsid w:val="00F90509"/>
    <w:rsid w:val="00FA0274"/>
    <w:rsid w:val="00FA61AC"/>
    <w:rsid w:val="00FB18DC"/>
    <w:rsid w:val="00FC7196"/>
    <w:rsid w:val="00FF29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7D4B"/>
    <w:rPr>
      <w:rFonts w:ascii="Verdana" w:hAnsi="Verdana" w:hint="default"/>
      <w:strike w:val="0"/>
      <w:dstrike w:val="0"/>
      <w:color w:val="000000"/>
      <w:sz w:val="18"/>
      <w:szCs w:val="18"/>
      <w:u w:val="none"/>
      <w:effect w:val="none"/>
    </w:rPr>
  </w:style>
  <w:style w:type="paragraph" w:styleId="a4">
    <w:name w:val="Balloon Text"/>
    <w:basedOn w:val="a"/>
    <w:link w:val="Char"/>
    <w:uiPriority w:val="99"/>
    <w:semiHidden/>
    <w:unhideWhenUsed/>
    <w:rsid w:val="00187D4B"/>
    <w:rPr>
      <w:sz w:val="18"/>
      <w:szCs w:val="18"/>
    </w:rPr>
  </w:style>
  <w:style w:type="character" w:customStyle="1" w:styleId="Char">
    <w:name w:val="批注框文本 Char"/>
    <w:basedOn w:val="a0"/>
    <w:link w:val="a4"/>
    <w:uiPriority w:val="99"/>
    <w:semiHidden/>
    <w:rsid w:val="00187D4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ks.nbedu.net.cn/UploadFile/ea_2018329102041.doc"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ks.nbedu.net.cn/" TargetMode="External"/><Relationship Id="rId5" Type="http://schemas.openxmlformats.org/officeDocument/2006/relationships/hyperlink" Target="http://nbsk.ningbo.gov.cn/" TargetMode="External"/><Relationship Id="rId10" Type="http://schemas.openxmlformats.org/officeDocument/2006/relationships/theme" Target="theme/theme1.xml"/><Relationship Id="rId4" Type="http://schemas.openxmlformats.org/officeDocument/2006/relationships/hyperlink" Target="mailto:sy0300@126.com"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220</Words>
  <Characters>1254</Characters>
  <Application>Microsoft Office Word</Application>
  <DocSecurity>0</DocSecurity>
  <Lines>10</Lines>
  <Paragraphs>2</Paragraphs>
  <ScaleCrop>false</ScaleCrop>
  <Company>Sky123.Org</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2</cp:revision>
  <dcterms:created xsi:type="dcterms:W3CDTF">2018-03-30T06:52:00Z</dcterms:created>
  <dcterms:modified xsi:type="dcterms:W3CDTF">2018-03-30T06:53:00Z</dcterms:modified>
</cp:coreProperties>
</file>